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32"/>
        <w:gridCol w:w="4755"/>
      </w:tblGrid>
      <w:tr>
        <w:trPr>
          <w:trHeight w:val="422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Die Abstracts ...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541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geben die Kernaussagen der einzelnen Dossiermaterialien wieder (Thema – Betrachtungswinkel – Fazit).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3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sind aufs Wesentliche komprimiert (50-100 Wörter).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44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sind sachlich und eigenständig formuliert.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22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kennzeichnen Aussagen sprachlich korrekt.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</w:rPr>
              <w:t>Der Inhalt des Essays ...</w:t>
            </w:r>
            <w:bookmarkEnd w:id="0"/>
          </w:p>
        </w:tc>
      </w:tr>
      <w:tr>
        <w:trPr>
          <w:trHeight w:val="450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 xml:space="preserve">… </w:t>
            </w:r>
            <w:r>
              <w:rPr>
                <w:szCs w:val="22"/>
              </w:rPr>
              <w:t>hat erkennbaren Dossierbezug.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</w:rPr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22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bietet gedankliche Vielfalt – über das Dossier hinaus.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79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bietet reflexive Vertiefung einzelner Aspekte.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14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bietet kreative und originelle Gedanken.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8" name="Grafik 8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0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... geht über die Darstellung persönlicher Erfahrungen hinaus.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9" name="Grafik 9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42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Aufbau</w:t>
            </w:r>
          </w:p>
        </w:tc>
      </w:tr>
      <w:tr>
        <w:trPr>
          <w:trHeight w:val="564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Der Einstieg bietet einen Leseanreiz und öffnet das thematische Feld.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0" name="Grafik 10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Der gedankliche Aufbau der Arbeit ist mehr als eine logische Abfolge naheliegender Zusammenhänge.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1" name="Grafik 1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2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Die assoziative Verknüpfung ist für den Leser nachvollziehbar.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2" name="Grafik 1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26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Der Abschluss des Essays ist pointiert.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3" name="Grafik 1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74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rPr/>
            </w:pPr>
            <w:bookmarkStart w:id="1" w:name="_GoBack"/>
            <w:bookmarkStart w:id="2" w:name="OLE_LINK1"/>
            <w:r>
              <w:rPr>
                <w:b/>
              </w:rPr>
              <w:t xml:space="preserve">Sprache </w:t>
            </w:r>
            <w:bookmarkEnd w:id="1"/>
            <w:bookmarkEnd w:id="2"/>
          </w:p>
        </w:tc>
      </w:tr>
      <w:tr>
        <w:trPr>
          <w:trHeight w:val="63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Die schriftsprachlichen Standards sind eingehalten, eventuelle Abweichungen von der Schriftsprache und Stilbrüche haben eine erkennbare inhaltliche Funktion.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4" name="Grafik 1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78" w:hRule="atLeast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Die sprachliche Gestaltung insgesamt zeigt Kreativität und Originalität.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5" name="Grafik 1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56" w:hRule="atLeast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7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ind w:right="-2" w:hanging="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 xml:space="preserve">Korrekturhilfe: Essay 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>Abstand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Beschriftungsfeld</w:t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image" Target="media/image1.jpeg"/><Relationship Id="rId14" Type="http://schemas.openxmlformats.org/officeDocument/2006/relationships/image" Target="media/image1.jpeg"/><Relationship Id="rId15" Type="http://schemas.openxmlformats.org/officeDocument/2006/relationships/image" Target="media/image1.jpeg"/><Relationship Id="rId16" Type="http://schemas.openxmlformats.org/officeDocument/2006/relationships/image" Target="media/image1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LibreOffice/7.5.4.2$Windows_X86_64 LibreOffice_project/36ccfdc35048b057fd9854c757a8b67ec53977b6</Application>
  <AppVersion>15.0000</AppVersion>
  <Pages>1</Pages>
  <Words>152</Words>
  <Characters>1061</Characters>
  <CharactersWithSpaces>1196</CharactersWithSpaces>
  <Paragraphs>37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2023-12-31T12:43:00Z</dcterms:created>
  <dc:creator>bm</dc:creator>
  <dc:description/>
  <dc:language>de-DE</dc:language>
  <cp:lastModifiedBy>admin</cp:lastModifiedBy>
  <cp:lastPrinted>2009-01-28T17:15:00Z</cp:lastPrinted>
  <dcterms:modified xsi:type="dcterms:W3CDTF">2024-01-24T17:50:00Z</dcterms:modified>
  <cp:revision>6</cp:revision>
  <dc:subject/>
  <dc:title>Essay- Bewertungsbogen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